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68C" w:rsidRPr="00AE368C" w:rsidRDefault="00AE368C" w:rsidP="00AE368C">
      <w:pPr>
        <w:jc w:val="center"/>
        <w:outlineLvl w:val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ПРИМЕРНЫЙ ПЕРЕЧЕНЬ ВОПРОСОВ</w:t>
      </w:r>
    </w:p>
    <w:p w:rsidR="00AE368C" w:rsidRPr="00AE368C" w:rsidRDefault="00AE368C" w:rsidP="00AE368C">
      <w:pPr>
        <w:jc w:val="center"/>
        <w:outlineLvl w:val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к э</w:t>
      </w:r>
      <w:r w:rsidRPr="00AE368C">
        <w:rPr>
          <w:rFonts w:ascii="Times New Roman" w:hAnsi="Times New Roman" w:cs="Times New Roman"/>
          <w:b/>
          <w:i/>
        </w:rPr>
        <w:t>кзамен</w:t>
      </w:r>
      <w:r>
        <w:rPr>
          <w:rFonts w:ascii="Times New Roman" w:hAnsi="Times New Roman" w:cs="Times New Roman"/>
          <w:b/>
          <w:i/>
        </w:rPr>
        <w:t>у по дисциплине: «Уголовный процесс»</w:t>
      </w:r>
      <w:r w:rsidRPr="00AE368C">
        <w:rPr>
          <w:rFonts w:ascii="Times New Roman" w:hAnsi="Times New Roman" w:cs="Times New Roman"/>
          <w:b/>
          <w:i/>
        </w:rPr>
        <w:t xml:space="preserve"> (6 семестр)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Понятие, задачи и стадии уголовного процесса.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Источники уголовно-процессуального права.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Действие уголовно-процессуального закона во времени, в пространстве и по кругу лиц.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Понятие, система и значение принципов уголовного процесса.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Принципы законности и презумпции невиновности.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Принципы неприкосновенности личности и жилища.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Понятие и классификация участников уголовного судопроизводства. 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Суд - как участник уголовного судопроизводства.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Участники уголовного судопроизводства, выступающие со стороны обвинения. 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Участники уголовного судопроизводства, выступающие со стороны защиты. 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Иные участники уголовного судопроизводства.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Полномочия руководителя следственного органа.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Следователь: процессуальные функции, задачи и полномочия.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Органы дознания. Обязанности органов дознания.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Полномочия органов дознания по делам, по которым предварительное следствие обязательно.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Деятельность органов дознания по делам, по которым предварительное следствие не обязательно.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Процессуальный статус потерпевшего в уголовном процессе.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Процессуальный статус гражданского истца в уголовном процессе.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Процессуальный статус </w:t>
      </w:r>
      <w:proofErr w:type="gramStart"/>
      <w:r w:rsidRPr="00AE368C">
        <w:rPr>
          <w:rFonts w:ascii="Times New Roman" w:hAnsi="Times New Roman" w:cs="Times New Roman"/>
        </w:rPr>
        <w:t>подозреваемого</w:t>
      </w:r>
      <w:proofErr w:type="gramEnd"/>
      <w:r w:rsidRPr="00AE368C">
        <w:rPr>
          <w:rFonts w:ascii="Times New Roman" w:hAnsi="Times New Roman" w:cs="Times New Roman"/>
        </w:rPr>
        <w:t xml:space="preserve"> в уголовном процессе.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Процессуальный статус обвиняемого в уголовном процессе.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Процессуальный статус защитника в уголовном процессе.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Процессуальный статус гражданского ответчика в уголовном процессе.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Процессуальный статус свидетеля в уголовном процессе.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Процессуальный статус судебного эксперта в уголовном процессе. 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Процессуальный статус специалиста в уголовном процессе.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Процессуальный статус понятого в уголовном процессе.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Уголовно-процессуальное доказывание (понятие, предмет и пределы).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Понятие и свойства доказательств. 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 и классификация доказательств.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 и содержание процесса доказывания.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Источники доказательств в уголовном процессе.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Вещественные доказательства: понятие, виды, процессуальный порядок обнаружения, получения и приобщения к делу. Их место и сроки хранения.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 и виды мер уголовно - процессуального принуждения.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Основания и процессуальный порядок задержания подозреваемого.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 и основания применения мер пресечения. Обстоятельства, учитываемые при избрании той или иной меры пресечения.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Подписка о невыезде, как мера пресечения.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Личное поручительство и поручительство организаций.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Залог, как одна из мер пресечения.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Заключение под стражу: основания, сроки и порядок применения.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Процессуальный порядок применения, изменения и отмены мер пресечения.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 и сущность ходатайств в уголовном процессе. Порядок заявления и рассмотрения ходатайств, сроки рассмотрения.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 гражданского иска в уголовном процессе и основания его предъявления. Производство по гражданскому иску.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 реабилитации и основания возникновения права на реабилитацию.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Возмещение имущественного вреда.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Возмещение морального вреда.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Понятие, сущность и значение стадии возбуждения уголовного дела. Поводы и основания к возбуждению уголовного дела. Процессуальный порядок возбуждения уголовного дела.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Обстоятельства, исключающие производство по уголовному делу.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lastRenderedPageBreak/>
        <w:t>Понятие, система и значение общих условий предварительного расследования.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Общие правила производства следственных действий.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Следственные действия: понятие, виды, система.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Понятие, виды и процессуальный порядок проведения осмотра.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Понятие, основания и процессуальный порядок освидетельствования.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Понятие, цель и процессуальный порядок проведения следственного эксперимента.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 обыска, основания и процессуальный порядок его производства.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 выемки, основания и процессуальный порядок ее проведения.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Понятие, цель и процессуальный порядок проведения личного обыска.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Наложение ареста на имущество: основания, цель и процессуальный порядок производства.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Допрос. Понятие, цель и процессуальный порядок его производства.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 и цели очной ставки. Процессуальный порядок проведения и оформления данного следственного действия.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Понятие, виды, условия и процессуальный порядок предъявления для опознания. Форма и содержание протокола предъявления для опознания.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Проверка показаний на месте. Понятие, условия и процессуальный порядок проведения и оформления данного следственного действия.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Назначение и производство судебных экспертиз. Случаи обязательного назначения судебных экспертиз. </w:t>
      </w:r>
    </w:p>
    <w:p w:rsidR="00AE368C" w:rsidRPr="00AE368C" w:rsidRDefault="00AE368C" w:rsidP="00AE368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Виды судебных экспертиз. Права обвиняемого (подозреваемого) при назначении судебной экспертизы. 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Основания и порядок привлечения лица в качестве обвиняемого. Изменение ранее предъявленного обвинения.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Процессуальный порядок допроса обвиняемого. Отказ от дачи показаний.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Основания, сроки, условия и процессуальный порядок приостановления предварительного расследования.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Основания, сроки и процессуальный порядок возобновления предварительного следствия и дознания по приостановленному делу.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Окончание предварительного следствия составлением обвинительного заключения. Обвинительное заключение, его значение, содержание и структура.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Действия и решения прокурора по делу, поступившему с обвинительным заключением.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Понятие, основания и процессуальный порядок прекращения уголовного дела.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Прекращение уголовного дела вследствие изменения обстановки.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Прекращение уголовного дела в связи с деятельным раскаянием.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Прекращение уголовного дела в связи с примирением с потерпевшим.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Упрощенная форма расследования (порядок, сроки и окончание производства).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Понятие, значение и признаки подсудности. Недопустимость споров о подсудности.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Предание обвиняемого суду и обстоятельства, подлежащие выяснению при предании суду.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Подготовительные действия к судебному заседанию.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Общие условия судебного разбирательства.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Гласность, непосредственность и устность судебного разбирательства.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Участие подсудимого в судебном разбирательстве.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Участие защитника в судебном разбирательстве.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Участие государственного обвинителя в судебном заседании.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Пределы судебного разбирательства.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Сущность, значение и этапы судебного разбирательства.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Подготовительная часть судебного заседания.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Судебное следствие, его сущность, содержание и значение.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Прения сторон и их роль в разбирательстве уголовного дела. Содержание и порядок судебных прений.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Последнее слово подсудимого.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Постановление и провозглашение приговора. Виды приговоров.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Особый порядок принятия судебного решения при согласии обвиняемого с предъявленным ему обвинением.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clear" w:pos="360"/>
          <w:tab w:val="num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Сущность и значение производства в суде кассационной инстанции. Порядок и сроки кассационного обжалования и опротестования приговоров.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clear" w:pos="360"/>
          <w:tab w:val="num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Рассмотрение дела в кассационной инстанции и решения, принимаемые судом.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clear" w:pos="360"/>
          <w:tab w:val="num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lastRenderedPageBreak/>
        <w:t>Сущность пересмотра судебных решений в порядке надзора и его отличия от кассационного производства.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clear" w:pos="360"/>
          <w:tab w:val="num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Процессуальный порядок рассмотрения уголовного дела судом надзорной инстанции. Решения, принимаемые судом в результате рассмотрения дела. </w:t>
      </w:r>
    </w:p>
    <w:p w:rsidR="00AE368C" w:rsidRPr="00AE368C" w:rsidRDefault="00AE368C" w:rsidP="00AE368C">
      <w:pPr>
        <w:numPr>
          <w:ilvl w:val="0"/>
          <w:numId w:val="5"/>
        </w:numPr>
        <w:tabs>
          <w:tab w:val="clear" w:pos="360"/>
          <w:tab w:val="num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Пределы прав надзорной инстанции.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clear" w:pos="360"/>
          <w:tab w:val="num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Сущность и основания возобновления производства по вновь открывшимся обстоятельствам. </w:t>
      </w:r>
    </w:p>
    <w:p w:rsidR="00AE368C" w:rsidRPr="00AE368C" w:rsidRDefault="00AE368C" w:rsidP="00AE368C">
      <w:pPr>
        <w:numPr>
          <w:ilvl w:val="0"/>
          <w:numId w:val="5"/>
        </w:numPr>
        <w:tabs>
          <w:tab w:val="clear" w:pos="360"/>
          <w:tab w:val="num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Порядок возобновления производства по делу.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clear" w:pos="360"/>
          <w:tab w:val="num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Особенности предварительного следствия по делам несовершеннолетних.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clear" w:pos="360"/>
          <w:tab w:val="num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Особенности производства по уголовным делам в отношении несовершеннолетних в суде.</w:t>
      </w:r>
    </w:p>
    <w:p w:rsidR="00AE368C" w:rsidRPr="00AE368C" w:rsidRDefault="00AE368C" w:rsidP="00AE368C">
      <w:pPr>
        <w:numPr>
          <w:ilvl w:val="0"/>
          <w:numId w:val="5"/>
        </w:numPr>
        <w:tabs>
          <w:tab w:val="clear" w:pos="360"/>
          <w:tab w:val="num" w:pos="-426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Основания применения принудительных мер медицинского характера и особенности производства предварительного следствия по применению принудительных мер медицинского характера.</w:t>
      </w:r>
    </w:p>
    <w:p w:rsidR="00AE368C" w:rsidRDefault="00AE368C" w:rsidP="00AE368C">
      <w:pPr>
        <w:tabs>
          <w:tab w:val="left" w:pos="709"/>
        </w:tabs>
        <w:jc w:val="both"/>
        <w:rPr>
          <w:rFonts w:ascii="Times New Roman" w:eastAsia="Batang" w:hAnsi="Times New Roman" w:cs="Times New Roman"/>
          <w:b/>
        </w:rPr>
      </w:pPr>
      <w:r w:rsidRPr="00AE368C">
        <w:rPr>
          <w:rFonts w:ascii="Times New Roman" w:eastAsia="Batang" w:hAnsi="Times New Roman" w:cs="Times New Roman"/>
          <w:b/>
        </w:rPr>
        <w:tab/>
      </w:r>
    </w:p>
    <w:p w:rsidR="00AE368C" w:rsidRDefault="00AE368C" w:rsidP="00AE368C">
      <w:pPr>
        <w:tabs>
          <w:tab w:val="left" w:pos="709"/>
        </w:tabs>
        <w:jc w:val="both"/>
        <w:rPr>
          <w:rFonts w:ascii="Times New Roman" w:eastAsia="Batang" w:hAnsi="Times New Roman" w:cs="Times New Roman"/>
          <w:b/>
        </w:rPr>
      </w:pPr>
    </w:p>
    <w:p w:rsidR="00AE368C" w:rsidRPr="00AE368C" w:rsidRDefault="00AE368C" w:rsidP="00AE368C">
      <w:pPr>
        <w:tabs>
          <w:tab w:val="left" w:pos="709"/>
        </w:tabs>
        <w:jc w:val="both"/>
        <w:rPr>
          <w:rFonts w:ascii="Times New Roman" w:eastAsia="Batang" w:hAnsi="Times New Roman" w:cs="Times New Roman"/>
          <w:b/>
        </w:rPr>
      </w:pPr>
      <w:r w:rsidRPr="00AE368C">
        <w:rPr>
          <w:rFonts w:ascii="Times New Roman" w:eastAsia="Batang" w:hAnsi="Times New Roman" w:cs="Times New Roman"/>
          <w:b/>
        </w:rPr>
        <w:t>Критерии оценки:</w:t>
      </w:r>
    </w:p>
    <w:p w:rsidR="00AE368C" w:rsidRPr="00AE368C" w:rsidRDefault="00AE368C" w:rsidP="00AE368C">
      <w:pPr>
        <w:ind w:firstLine="708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Оценка </w:t>
      </w:r>
      <w:r w:rsidRPr="00AE368C">
        <w:rPr>
          <w:rFonts w:ascii="Times New Roman" w:hAnsi="Times New Roman" w:cs="Times New Roman"/>
          <w:b/>
        </w:rPr>
        <w:t>«отлично»:</w:t>
      </w:r>
      <w:r w:rsidRPr="00AE368C">
        <w:rPr>
          <w:rFonts w:ascii="Times New Roman" w:hAnsi="Times New Roman" w:cs="Times New Roman"/>
        </w:rPr>
        <w:t xml:space="preserve"> </w:t>
      </w:r>
    </w:p>
    <w:p w:rsidR="00AE368C" w:rsidRPr="00AE368C" w:rsidRDefault="00AE368C" w:rsidP="00AE368C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систематизированные, глубокие и полные знания по всем разделам дисциплины; </w:t>
      </w:r>
    </w:p>
    <w:p w:rsidR="00AE368C" w:rsidRPr="00AE368C" w:rsidRDefault="00AE368C" w:rsidP="00AE368C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AE368C" w:rsidRPr="00AE368C" w:rsidRDefault="00AE368C" w:rsidP="00AE368C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AE368C" w:rsidRPr="00AE368C" w:rsidRDefault="00AE368C" w:rsidP="00AE368C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выраженная способность самостоятельно и творчески решать сложные проблемы и нестандартные ситуации;  </w:t>
      </w:r>
    </w:p>
    <w:p w:rsidR="00AE368C" w:rsidRPr="00AE368C" w:rsidRDefault="00AE368C" w:rsidP="00AE368C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полное и глубокое усвоение основной и дополнительной литературы, рекомендованной рабочей программой по дисциплине;  </w:t>
      </w:r>
    </w:p>
    <w:p w:rsidR="00AE368C" w:rsidRPr="00AE368C" w:rsidRDefault="00AE368C" w:rsidP="00AE368C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умение ориентироваться в теориях, концепциях и направлениях дисциплины и давать им критическую оценку, используя научные достижения других дисциплин;  </w:t>
      </w:r>
    </w:p>
    <w:p w:rsidR="00AE368C" w:rsidRPr="00AE368C" w:rsidRDefault="00AE368C" w:rsidP="00AE368C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AE368C" w:rsidRPr="00AE368C" w:rsidRDefault="00AE368C" w:rsidP="00AE368C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высокий уровень </w:t>
      </w:r>
      <w:proofErr w:type="spellStart"/>
      <w:r w:rsidRPr="00AE368C">
        <w:rPr>
          <w:rFonts w:ascii="Times New Roman" w:hAnsi="Times New Roman" w:cs="Times New Roman"/>
        </w:rPr>
        <w:t>сформированности</w:t>
      </w:r>
      <w:proofErr w:type="spellEnd"/>
      <w:r w:rsidRPr="00AE368C">
        <w:rPr>
          <w:rFonts w:ascii="Times New Roman" w:hAnsi="Times New Roman" w:cs="Times New Roman"/>
        </w:rPr>
        <w:t xml:space="preserve"> заявленных в рабочей программе компетенций. </w:t>
      </w:r>
    </w:p>
    <w:p w:rsidR="00AE368C" w:rsidRDefault="00AE368C" w:rsidP="00AE368C">
      <w:pPr>
        <w:ind w:firstLine="708"/>
        <w:jc w:val="both"/>
        <w:rPr>
          <w:rFonts w:ascii="Times New Roman" w:hAnsi="Times New Roman" w:cs="Times New Roman"/>
        </w:rPr>
      </w:pPr>
    </w:p>
    <w:p w:rsidR="00AE368C" w:rsidRPr="00AE368C" w:rsidRDefault="00AE368C" w:rsidP="00AE368C">
      <w:pPr>
        <w:ind w:firstLine="708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Оценка </w:t>
      </w:r>
      <w:r w:rsidRPr="00AE368C">
        <w:rPr>
          <w:rFonts w:ascii="Times New Roman" w:hAnsi="Times New Roman" w:cs="Times New Roman"/>
          <w:b/>
        </w:rPr>
        <w:t>«хорошо»</w:t>
      </w:r>
      <w:r w:rsidRPr="00AE368C">
        <w:rPr>
          <w:rFonts w:ascii="Times New Roman" w:hAnsi="Times New Roman" w:cs="Times New Roman"/>
        </w:rPr>
        <w:t>:</w:t>
      </w:r>
    </w:p>
    <w:p w:rsidR="00AE368C" w:rsidRPr="00AE368C" w:rsidRDefault="00AE368C" w:rsidP="00AE368C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достаточно полные и систематизированные знания по дисциплине;   </w:t>
      </w:r>
    </w:p>
    <w:p w:rsidR="00AE368C" w:rsidRPr="00AE368C" w:rsidRDefault="00AE368C" w:rsidP="00AE368C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умение ориентироваться в основном теориях, концепциях и направлениях дисциплины и давать им критическую оценку;  </w:t>
      </w:r>
    </w:p>
    <w:p w:rsidR="00AE368C" w:rsidRPr="00AE368C" w:rsidRDefault="00AE368C" w:rsidP="00AE368C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использование научной терминологии, лингвистически и логически правильное изложение ответа на вопросы, умение делать обоснованные выводы;  </w:t>
      </w:r>
    </w:p>
    <w:p w:rsidR="00AE368C" w:rsidRPr="00AE368C" w:rsidRDefault="00AE368C" w:rsidP="00AE368C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владение инструментарием по дисциплине, умение его использовать в постановке и решении научных и профессиональных задач;  </w:t>
      </w:r>
    </w:p>
    <w:p w:rsidR="00AE368C" w:rsidRPr="00AE368C" w:rsidRDefault="00AE368C" w:rsidP="00AE368C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усвоение основной и дополнительной литературы, рекомендованной рабочей программой по дисциплине;  </w:t>
      </w:r>
    </w:p>
    <w:p w:rsidR="00AE368C" w:rsidRPr="00AE368C" w:rsidRDefault="00AE368C" w:rsidP="00AE368C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самостоятельная работа на практических занятиях, участие в групповых обсуждениях, высокий уровень культуры исполнения заданий; средний уровень </w:t>
      </w:r>
      <w:proofErr w:type="spellStart"/>
      <w:r w:rsidRPr="00AE368C">
        <w:rPr>
          <w:rFonts w:ascii="Times New Roman" w:hAnsi="Times New Roman" w:cs="Times New Roman"/>
        </w:rPr>
        <w:t>сформированности</w:t>
      </w:r>
      <w:proofErr w:type="spellEnd"/>
      <w:r w:rsidRPr="00AE368C">
        <w:rPr>
          <w:rFonts w:ascii="Times New Roman" w:hAnsi="Times New Roman" w:cs="Times New Roman"/>
        </w:rPr>
        <w:t xml:space="preserve"> заявленных в рабочей программе компетенций.</w:t>
      </w:r>
    </w:p>
    <w:p w:rsidR="00AE368C" w:rsidRDefault="00AE368C" w:rsidP="00AE368C">
      <w:pPr>
        <w:ind w:firstLine="708"/>
        <w:jc w:val="both"/>
        <w:rPr>
          <w:rFonts w:ascii="Times New Roman" w:hAnsi="Times New Roman" w:cs="Times New Roman"/>
        </w:rPr>
      </w:pPr>
    </w:p>
    <w:p w:rsidR="00AE368C" w:rsidRPr="00AE368C" w:rsidRDefault="00AE368C" w:rsidP="00AE368C">
      <w:pPr>
        <w:ind w:firstLine="708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Оценка </w:t>
      </w:r>
      <w:r w:rsidRPr="00AE368C">
        <w:rPr>
          <w:rFonts w:ascii="Times New Roman" w:hAnsi="Times New Roman" w:cs="Times New Roman"/>
          <w:b/>
        </w:rPr>
        <w:t>«удовлетворительно»:</w:t>
      </w:r>
    </w:p>
    <w:p w:rsidR="00AE368C" w:rsidRPr="00AE368C" w:rsidRDefault="00AE368C" w:rsidP="00AE368C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достаточный минимальный объем знаний по учебной дисциплине;  </w:t>
      </w:r>
    </w:p>
    <w:p w:rsidR="00AE368C" w:rsidRPr="00AE368C" w:rsidRDefault="00AE368C" w:rsidP="00AE368C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усвоение основной литературы, рекомендованной рабочей программой;  </w:t>
      </w:r>
    </w:p>
    <w:p w:rsidR="00AE368C" w:rsidRPr="00AE368C" w:rsidRDefault="00AE368C" w:rsidP="00AE368C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lastRenderedPageBreak/>
        <w:t>умение ориентироваться в основных теориях, концепциях и направлениях по дисциплине и давать им оценку;</w:t>
      </w:r>
    </w:p>
    <w:p w:rsidR="00AE368C" w:rsidRPr="00AE368C" w:rsidRDefault="00AE368C" w:rsidP="00AE368C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AE368C" w:rsidRPr="00AE368C" w:rsidRDefault="00AE368C" w:rsidP="00AE368C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владение инструментарием учебной дисциплины, умение его использовать в решении типовых задач;</w:t>
      </w:r>
    </w:p>
    <w:p w:rsidR="00AE368C" w:rsidRPr="00AE368C" w:rsidRDefault="00AE368C" w:rsidP="00AE368C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умение под руководством преподавателя решать стандартные задачи.</w:t>
      </w:r>
    </w:p>
    <w:p w:rsidR="00AE368C" w:rsidRDefault="00AE368C" w:rsidP="00AE368C">
      <w:pPr>
        <w:ind w:firstLine="708"/>
        <w:jc w:val="both"/>
        <w:rPr>
          <w:rFonts w:ascii="Times New Roman" w:hAnsi="Times New Roman" w:cs="Times New Roman"/>
        </w:rPr>
      </w:pPr>
    </w:p>
    <w:p w:rsidR="00AE368C" w:rsidRPr="00AE368C" w:rsidRDefault="00AE368C" w:rsidP="00AE368C">
      <w:pPr>
        <w:ind w:firstLine="708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Оценка </w:t>
      </w:r>
      <w:r w:rsidRPr="00AE368C">
        <w:rPr>
          <w:rFonts w:ascii="Times New Roman" w:hAnsi="Times New Roman" w:cs="Times New Roman"/>
          <w:b/>
        </w:rPr>
        <w:t>«неудовлетворительно»:</w:t>
      </w:r>
      <w:r w:rsidRPr="00AE368C">
        <w:rPr>
          <w:rFonts w:ascii="Times New Roman" w:hAnsi="Times New Roman" w:cs="Times New Roman"/>
        </w:rPr>
        <w:t xml:space="preserve"> </w:t>
      </w:r>
    </w:p>
    <w:p w:rsidR="00AE368C" w:rsidRPr="00AE368C" w:rsidRDefault="00AE368C" w:rsidP="00AE368C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фрагментарные знания по дисциплине;</w:t>
      </w:r>
    </w:p>
    <w:p w:rsidR="00AE368C" w:rsidRPr="00AE368C" w:rsidRDefault="00AE368C" w:rsidP="00AE368C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отказ от ответа (выполнения письменной работы);</w:t>
      </w:r>
    </w:p>
    <w:p w:rsidR="00AE368C" w:rsidRPr="00AE368C" w:rsidRDefault="00AE368C" w:rsidP="00AE368C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 xml:space="preserve">знание отдельных источников, рекомендованных рабочей программой по дисциплине;  </w:t>
      </w:r>
    </w:p>
    <w:p w:rsidR="00AE368C" w:rsidRPr="00AE368C" w:rsidRDefault="00AE368C" w:rsidP="00AE368C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неумение использовать научную терминологию;</w:t>
      </w:r>
    </w:p>
    <w:p w:rsidR="00AE368C" w:rsidRPr="00AE368C" w:rsidRDefault="00AE368C" w:rsidP="00AE368C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наличие грубых ошибок;</w:t>
      </w:r>
    </w:p>
    <w:p w:rsidR="00AE368C" w:rsidRPr="00AE368C" w:rsidRDefault="00AE368C" w:rsidP="00AE368C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E368C">
        <w:rPr>
          <w:rFonts w:ascii="Times New Roman" w:hAnsi="Times New Roman" w:cs="Times New Roman"/>
        </w:rPr>
        <w:t>низкий уровень культуры исполнения заданий;</w:t>
      </w:r>
    </w:p>
    <w:p w:rsidR="00AE368C" w:rsidRPr="00AE368C" w:rsidRDefault="00AE368C" w:rsidP="00AE368C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Cs/>
        </w:rPr>
      </w:pPr>
      <w:r w:rsidRPr="00AE368C">
        <w:rPr>
          <w:rFonts w:ascii="Times New Roman" w:hAnsi="Times New Roman" w:cs="Times New Roman"/>
        </w:rPr>
        <w:t xml:space="preserve">низкий уровень </w:t>
      </w:r>
      <w:proofErr w:type="spellStart"/>
      <w:r w:rsidRPr="00AE368C">
        <w:rPr>
          <w:rFonts w:ascii="Times New Roman" w:hAnsi="Times New Roman" w:cs="Times New Roman"/>
        </w:rPr>
        <w:t>сформированности</w:t>
      </w:r>
      <w:proofErr w:type="spellEnd"/>
      <w:r w:rsidRPr="00AE368C">
        <w:rPr>
          <w:rFonts w:ascii="Times New Roman" w:hAnsi="Times New Roman" w:cs="Times New Roman"/>
        </w:rPr>
        <w:t xml:space="preserve"> заявленных в рабочей программе компетенций.</w:t>
      </w:r>
    </w:p>
    <w:p w:rsidR="00AE368C" w:rsidRPr="00AE368C" w:rsidRDefault="00AE368C" w:rsidP="00AE368C">
      <w:pPr>
        <w:jc w:val="both"/>
        <w:rPr>
          <w:rFonts w:ascii="Times New Roman" w:hAnsi="Times New Roman" w:cs="Times New Roman"/>
          <w:b/>
          <w:iCs/>
        </w:rPr>
      </w:pPr>
    </w:p>
    <w:p w:rsidR="00BB340A" w:rsidRPr="00AE368C" w:rsidRDefault="00BB340A">
      <w:pPr>
        <w:rPr>
          <w:rFonts w:ascii="Times New Roman" w:hAnsi="Times New Roman" w:cs="Times New Roman"/>
        </w:rPr>
      </w:pPr>
    </w:p>
    <w:sectPr w:rsidR="00BB340A" w:rsidRPr="00AE3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744F5C47"/>
    <w:multiLevelType w:val="hybridMultilevel"/>
    <w:tmpl w:val="A89028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368C"/>
    <w:rsid w:val="00AE368C"/>
    <w:rsid w:val="00BB3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1476</Words>
  <Characters>8415</Characters>
  <Application>Microsoft Office Word</Application>
  <DocSecurity>0</DocSecurity>
  <Lines>70</Lines>
  <Paragraphs>19</Paragraphs>
  <ScaleCrop>false</ScaleCrop>
  <Company/>
  <LinksUpToDate>false</LinksUpToDate>
  <CharactersWithSpaces>9872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2</cp:revision>
  <dcterms:created xsi:type="dcterms:W3CDTF">2021-11-04T09:28:00Z</dcterms:created>
  <dcterms:modified xsi:type="dcterms:W3CDTF">2021-11-04T09:29:00Z</dcterms:modified>
</cp:coreProperties>
</file>